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27DB5" w14:textId="77777777" w:rsidR="007F7117" w:rsidRDefault="00AE67CE">
      <w:pPr>
        <w:spacing w:after="292" w:line="259" w:lineRule="auto"/>
        <w:ind w:left="-240" w:right="-398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214399A" wp14:editId="4CF29F90">
                <wp:extent cx="6320155" cy="885190"/>
                <wp:effectExtent l="0" t="0" r="0" b="0"/>
                <wp:docPr id="1392" name="Group 1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0155" cy="885190"/>
                          <a:chOff x="0" y="0"/>
                          <a:chExt cx="6320155" cy="88519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8851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52400" y="732409"/>
                            <a:ext cx="42754" cy="192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F0F8CE" w14:textId="77777777" w:rsidR="007F7117" w:rsidRDefault="00AE67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595959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Shape 259"/>
                        <wps:cNvSpPr/>
                        <wps:spPr>
                          <a:xfrm>
                            <a:off x="152400" y="833755"/>
                            <a:ext cx="6167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7755">
                                <a:moveTo>
                                  <a:pt x="0" y="0"/>
                                </a:moveTo>
                                <a:lnTo>
                                  <a:pt x="6167755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2" style="width:497.65pt;height:69.7pt;mso-position-horizontal-relative:char;mso-position-vertical-relative:line" coordsize="63201,8851">
                <v:shape id="Picture 7" style="position:absolute;width:45720;height:8851;left:0;top:0;" filled="f">
                  <v:imagedata r:id="rId5"/>
                </v:shape>
                <v:rect id="Rectangle 8" style="position:absolute;width:427;height:1926;left:1524;top:73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595959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9" style="position:absolute;width:61677;height:0;left:1524;top:8337;" coordsize="6167755,0" path="m0,0l6167755,0">
                  <v:stroke weight="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762D3D47" w14:textId="77777777" w:rsidR="007F7117" w:rsidRDefault="00AE67CE">
      <w:pPr>
        <w:tabs>
          <w:tab w:val="center" w:pos="3645"/>
        </w:tabs>
        <w:spacing w:after="228" w:line="259" w:lineRule="auto"/>
        <w:ind w:left="-15" w:firstLine="0"/>
        <w:jc w:val="left"/>
      </w:pPr>
      <w:r>
        <w:rPr>
          <w:b/>
          <w:color w:val="595959"/>
        </w:rPr>
        <w:t xml:space="preserve">To:  </w:t>
      </w:r>
      <w:r>
        <w:rPr>
          <w:b/>
          <w:color w:val="595959"/>
        </w:rPr>
        <w:tab/>
        <w:t xml:space="preserve">All National Institutes of Health (NIH) Contractors/Vendors </w:t>
      </w:r>
    </w:p>
    <w:p w14:paraId="4094B34C" w14:textId="77777777" w:rsidR="007F7117" w:rsidRDefault="00AE67CE">
      <w:pPr>
        <w:tabs>
          <w:tab w:val="center" w:pos="4902"/>
          <w:tab w:val="center" w:pos="6568"/>
        </w:tabs>
        <w:spacing w:after="228" w:line="259" w:lineRule="auto"/>
        <w:ind w:left="-15" w:firstLine="0"/>
        <w:jc w:val="left"/>
      </w:pPr>
      <w:r>
        <w:rPr>
          <w:b/>
          <w:color w:val="595959"/>
        </w:rPr>
        <w:t xml:space="preserve">Date:  November 4, 2020 </w:t>
      </w:r>
      <w:r>
        <w:rPr>
          <w:b/>
          <w:color w:val="595959"/>
        </w:rPr>
        <w:tab/>
        <w:t xml:space="preserve"> </w:t>
      </w:r>
      <w:r>
        <w:rPr>
          <w:b/>
          <w:color w:val="595959"/>
        </w:rPr>
        <w:tab/>
        <w:t xml:space="preserve"> </w:t>
      </w:r>
    </w:p>
    <w:p w14:paraId="23AF30AB" w14:textId="77777777" w:rsidR="007F7117" w:rsidRDefault="00AE67CE">
      <w:pPr>
        <w:spacing w:after="0" w:line="259" w:lineRule="auto"/>
        <w:ind w:left="-5"/>
        <w:jc w:val="left"/>
      </w:pPr>
      <w:r>
        <w:rPr>
          <w:b/>
          <w:color w:val="595959"/>
        </w:rPr>
        <w:t xml:space="preserve">Subject: NIH Will No Longer Accept Hard Copy Invoices Effective December 1, 2020 </w:t>
      </w:r>
    </w:p>
    <w:p w14:paraId="12EAE398" w14:textId="77777777" w:rsidR="007F7117" w:rsidRDefault="00AE67CE">
      <w:pPr>
        <w:spacing w:after="115" w:line="259" w:lineRule="auto"/>
        <w:ind w:left="-2" w:right="-396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2E03041" wp14:editId="3DA7F864">
                <wp:extent cx="6167756" cy="25400"/>
                <wp:effectExtent l="0" t="0" r="0" b="0"/>
                <wp:docPr id="1393" name="Group 1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7756" cy="25400"/>
                          <a:chOff x="0" y="0"/>
                          <a:chExt cx="6167756" cy="25400"/>
                        </a:xfrm>
                      </wpg:grpSpPr>
                      <wps:wsp>
                        <wps:cNvPr id="260" name="Shape 260"/>
                        <wps:cNvSpPr/>
                        <wps:spPr>
                          <a:xfrm>
                            <a:off x="0" y="0"/>
                            <a:ext cx="6167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7756">
                                <a:moveTo>
                                  <a:pt x="0" y="0"/>
                                </a:moveTo>
                                <a:lnTo>
                                  <a:pt x="6167756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3" style="width:485.65pt;height:2pt;mso-position-horizontal-relative:char;mso-position-vertical-relative:line" coordsize="61677,254">
                <v:shape id="Shape 260" style="position:absolute;width:61677;height:0;left:0;top:0;" coordsize="6167756,0" path="m0,0l6167756,0">
                  <v:stroke weight="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829FF08" w14:textId="77777777" w:rsidR="007F7117" w:rsidRDefault="00AE67CE">
      <w:pPr>
        <w:ind w:left="-5" w:right="2"/>
      </w:pPr>
      <w:r>
        <w:t xml:space="preserve">Dear NIH Contractors/Vendors, </w:t>
      </w:r>
    </w:p>
    <w:p w14:paraId="5E29B450" w14:textId="77777777" w:rsidR="007F7117" w:rsidRDefault="00AE67CE">
      <w:pPr>
        <w:ind w:left="-5" w:right="2"/>
      </w:pPr>
      <w:r>
        <w:t xml:space="preserve">      On April 1, 2020, </w:t>
      </w:r>
      <w:r>
        <w:t>in response to the COVID-19 pandemic, the National Institutes of Health (NIH)/Office of Financial Management (OFM) implemented an electronic invoice submission solution, which allows contractors/vendors to submit their invoices electronically via email. Th</w:t>
      </w:r>
      <w:r>
        <w:t>e electronic invoice submission solution also allows OFM accounts payable representatives to process invoices for payment securely and in a timely manner. The new electronic invoice submission solution has streamlined the invoicing process resulting in fas</w:t>
      </w:r>
      <w:r>
        <w:t xml:space="preserve">ter processing times by OFM staff and faster payments to our contractors/vendors. Currently, OFM is receiving approximately 80% of invoices via the new electronic invoice submission solution. </w:t>
      </w:r>
    </w:p>
    <w:p w14:paraId="00F75C2D" w14:textId="77777777" w:rsidR="007F7117" w:rsidRDefault="00AE67CE">
      <w:pPr>
        <w:ind w:left="-5" w:right="2"/>
      </w:pPr>
      <w:r>
        <w:t xml:space="preserve">     This email is to notify you that effective December 1, 202</w:t>
      </w:r>
      <w:r>
        <w:t>0, OFM will no longer accept hard copy contractor/vendor invoices sent to the OFM billing office via any shipping services (i.e., USPS, FedEx, UPS, DHL, etc.) or those delivered by any in-person drop off. OFM is requiring that all contractors/vendors submi</w:t>
      </w:r>
      <w:r>
        <w:t xml:space="preserve">t their invoices for payment processing using the electronic invoice submission solution via email at </w:t>
      </w:r>
      <w:r>
        <w:rPr>
          <w:color w:val="0563C1"/>
          <w:u w:val="single" w:color="0563C1"/>
        </w:rPr>
        <w:t>invoicing@nih.gov</w:t>
      </w:r>
      <w:r>
        <w:t>. For your convenience, attached are step-by-step instructions, which must be followed, to ensure your invoices are submitted using the c</w:t>
      </w:r>
      <w:r>
        <w:t xml:space="preserve">orrect format to facilitate accurate and timely payments. OFM will </w:t>
      </w:r>
      <w:r>
        <w:rPr>
          <w:b/>
          <w:u w:val="single" w:color="000000"/>
        </w:rPr>
        <w:t>not</w:t>
      </w:r>
      <w:r>
        <w:t xml:space="preserve"> accept any invoices postmarked and/or delivered in-person on/after December 1, 2020. </w:t>
      </w:r>
    </w:p>
    <w:p w14:paraId="2C97C82C" w14:textId="77777777" w:rsidR="007F7117" w:rsidRDefault="00AE67CE">
      <w:pPr>
        <w:ind w:left="-5" w:right="91"/>
      </w:pPr>
      <w:r>
        <w:t xml:space="preserve"> The new electronic invoice submission solution is preparing NIH/OFM for the </w:t>
      </w:r>
      <w:r>
        <w:t>implementation of Trea</w:t>
      </w:r>
      <w:r>
        <w:t xml:space="preserve">sury’s </w:t>
      </w:r>
      <w:r>
        <w:t xml:space="preserve">Invoice Processing Platform (IPP) (eInvoicing), scheduled to be rolled-out throughout the Department of Health and Human Services (HHS) in December 2021.   </w:t>
      </w:r>
    </w:p>
    <w:p w14:paraId="55E6FEB3" w14:textId="77777777" w:rsidR="007F7117" w:rsidRDefault="00AE67CE">
      <w:pPr>
        <w:spacing w:after="204" w:line="239" w:lineRule="auto"/>
        <w:ind w:left="0" w:firstLine="0"/>
        <w:jc w:val="left"/>
      </w:pPr>
      <w:r>
        <w:t xml:space="preserve">         </w:t>
      </w:r>
      <w:r>
        <w:t>OFM’s Customer Service Office is here to help</w:t>
      </w:r>
      <w:r>
        <w:t xml:space="preserve">. Please do not hesitate to contact us at </w:t>
      </w:r>
      <w:r>
        <w:rPr>
          <w:color w:val="0563C1"/>
          <w:u w:val="single" w:color="0563C1"/>
        </w:rPr>
        <w:t>ofm_customer_service@incontactemail.com</w:t>
      </w:r>
      <w:r>
        <w:t xml:space="preserve"> or call us at 301-496-6088 if you have any questions or concerns regarding the electronic invoice submission process. The Custome</w:t>
      </w:r>
      <w:r>
        <w:t xml:space="preserve">r Service Office is open Monday </w:t>
      </w:r>
      <w:r>
        <w:t>–</w:t>
      </w:r>
      <w:r>
        <w:t xml:space="preserve"> Friday from 8:30 a.m. to 5:00 p.m. Eastern Standard Time and is closed daily between 12:00 p.m. to 1:00 p.m. Eastern Standard Time.  </w:t>
      </w:r>
    </w:p>
    <w:p w14:paraId="19C5FFA5" w14:textId="77777777" w:rsidR="007F7117" w:rsidRDefault="00AE67CE">
      <w:pPr>
        <w:ind w:left="-5" w:right="2"/>
      </w:pPr>
      <w:r>
        <w:t xml:space="preserve">Thank you, </w:t>
      </w:r>
    </w:p>
    <w:p w14:paraId="5BED1A3B" w14:textId="77777777" w:rsidR="007F7117" w:rsidRDefault="00AE67CE">
      <w:pPr>
        <w:ind w:left="-5" w:right="2"/>
      </w:pPr>
      <w:r>
        <w:t xml:space="preserve">OFM Commercial Accounts Team </w:t>
      </w:r>
    </w:p>
    <w:sectPr w:rsidR="007F7117">
      <w:pgSz w:w="12240" w:h="15840"/>
      <w:pgMar w:top="328" w:right="1483" w:bottom="1440" w:left="1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117"/>
    <w:rsid w:val="007F7117"/>
    <w:rsid w:val="00AE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18334"/>
  <w15:docId w15:val="{1C4783B5-D8E9-4682-9C83-DE49CA16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2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354</Words>
  <Characters>2058</Characters>
  <Application>Microsoft Office Word</Application>
  <DocSecurity>0</DocSecurity>
  <Lines>32</Lines>
  <Paragraphs>17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Kilnagar, Umesh (NIH/OD) [C]</dc:creator>
  <cp:keywords/>
  <cp:lastModifiedBy>Mattson, Janet (NIH/OD) [C]</cp:lastModifiedBy>
  <cp:revision>2</cp:revision>
  <dcterms:created xsi:type="dcterms:W3CDTF">2021-08-03T16:23:00Z</dcterms:created>
  <dcterms:modified xsi:type="dcterms:W3CDTF">2021-08-03T16:23:00Z</dcterms:modified>
</cp:coreProperties>
</file>